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FF" w:rsidRDefault="007564F6" w:rsidP="00A6434E">
      <w:pPr>
        <w:pStyle w:val="a5"/>
        <w:ind w:left="426"/>
        <w:jc w:val="center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 w:rsidRPr="009659D2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Повідомлення про виникнення особливої інформації </w:t>
      </w:r>
    </w:p>
    <w:p w:rsidR="00E56257" w:rsidRPr="009659D2" w:rsidRDefault="007564F6" w:rsidP="00A6434E">
      <w:pPr>
        <w:pStyle w:val="a5"/>
        <w:ind w:left="426"/>
        <w:jc w:val="center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 w:rsidRPr="009659D2">
        <w:rPr>
          <w:rFonts w:ascii="Times New Roman" w:hAnsi="Times New Roman" w:cs="Times New Roman"/>
          <w:b/>
          <w:sz w:val="16"/>
          <w:szCs w:val="16"/>
          <w:lang w:val="uk-UA" w:eastAsia="ru-RU"/>
        </w:rPr>
        <w:t>(інформації про іпотечні цінні папери, сертифікати фонду операцій з нерухомістю) емітента</w:t>
      </w:r>
      <w:r w:rsidR="00AD41FF">
        <w:rPr>
          <w:rFonts w:ascii="Times New Roman" w:hAnsi="Times New Roman" w:cs="Times New Roman"/>
          <w:b/>
          <w:sz w:val="16"/>
          <w:szCs w:val="16"/>
          <w:lang w:val="uk-UA" w:eastAsia="ru-RU"/>
        </w:rPr>
        <w:t>.</w:t>
      </w:r>
    </w:p>
    <w:p w:rsidR="007564F6" w:rsidRPr="009659D2" w:rsidRDefault="009659D2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r w:rsidRPr="009659D2">
        <w:rPr>
          <w:rFonts w:ascii="Times New Roman" w:hAnsi="Times New Roman" w:cs="Times New Roman"/>
          <w:b/>
          <w:sz w:val="16"/>
          <w:szCs w:val="16"/>
          <w:lang w:val="uk-UA"/>
        </w:rPr>
        <w:t>1.</w:t>
      </w:r>
      <w:r w:rsidR="007564F6" w:rsidRPr="009659D2">
        <w:rPr>
          <w:rFonts w:ascii="Times New Roman" w:hAnsi="Times New Roman" w:cs="Times New Roman"/>
          <w:b/>
          <w:sz w:val="16"/>
          <w:szCs w:val="16"/>
          <w:lang w:val="uk-UA"/>
        </w:rPr>
        <w:t>Загальні відомості:</w:t>
      </w:r>
      <w:r w:rsidR="007564F6" w:rsidRPr="009659D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Повне найменування емітента </w:t>
      </w:r>
      <w:r w:rsidR="007564F6"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>ПУБЛ</w:t>
      </w:r>
      <w:r w:rsidR="007564F6" w:rsidRPr="009659D2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I</w:t>
      </w:r>
      <w:r w:rsidR="007564F6"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>ЧНЕ АКЦ</w:t>
      </w:r>
      <w:r w:rsidR="007564F6" w:rsidRPr="009659D2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I</w:t>
      </w:r>
      <w:r w:rsidR="007564F6"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>ОНЕРНЕ ТОВАРИСТВО «ПРОМ</w:t>
      </w:r>
      <w:r w:rsidR="007564F6" w:rsidRPr="009659D2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I</w:t>
      </w:r>
      <w:r w:rsidR="007564F6"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 xml:space="preserve">НЬ.»; 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Код за ЄДРПОУ14311637; Місцезнаходження: 07200,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смт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. </w:t>
      </w:r>
      <w:proofErr w:type="gram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proofErr w:type="gramEnd"/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ванк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в, вул. Фрунзе, 53;  Міжміський код, телефон та факс: 0-4591-5-24-26</w:t>
      </w:r>
      <w:r w:rsidR="00AD41FF">
        <w:rPr>
          <w:rFonts w:ascii="Times New Roman" w:hAnsi="Times New Roman" w:cs="Times New Roman"/>
          <w:sz w:val="16"/>
          <w:szCs w:val="16"/>
          <w:lang w:val="uk-UA" w:eastAsia="ru-RU"/>
        </w:rPr>
        <w:t>;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0-4591-5-35-05; Електронна поштова адреса: </w:t>
      </w:r>
      <w:hyperlink r:id="rId6" w:history="1"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oaopromin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@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oaopromin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com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ua</w:t>
        </w:r>
      </w:hyperlink>
      <w:r w:rsidR="000201EE">
        <w:rPr>
          <w:rStyle w:val="a4"/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bookmarkStart w:id="0" w:name="_GoBack"/>
      <w:bookmarkEnd w:id="0"/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Адреса сторінки в мережі Інтернет, яка додатково використовується емітентом для розкриття інформації</w:t>
      </w:r>
      <w:r w:rsidR="00AD41FF">
        <w:rPr>
          <w:rFonts w:ascii="Times New Roman" w:hAnsi="Times New Roman" w:cs="Times New Roman"/>
          <w:sz w:val="16"/>
          <w:szCs w:val="16"/>
          <w:lang w:val="uk-UA" w:eastAsia="ru-RU"/>
        </w:rPr>
        <w:t>: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hyperlink r:id="rId7" w:history="1"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www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oaopromin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com</w:t>
        </w:r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proofErr w:type="spellStart"/>
        <w:r w:rsidR="007564F6" w:rsidRPr="009659D2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ua</w:t>
        </w:r>
        <w:proofErr w:type="spellEnd"/>
      </w:hyperlink>
      <w:r w:rsid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; Вид особливої інформації: 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Зміна складу посадових осіб емітента.</w:t>
      </w:r>
    </w:p>
    <w:p w:rsidR="007564F6" w:rsidRPr="009659D2" w:rsidRDefault="009659D2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r w:rsidRPr="009659D2">
        <w:rPr>
          <w:rFonts w:ascii="Times New Roman" w:hAnsi="Times New Roman" w:cs="Times New Roman"/>
          <w:b/>
          <w:sz w:val="16"/>
          <w:szCs w:val="16"/>
          <w:lang w:val="uk-UA"/>
        </w:rPr>
        <w:t>2.</w:t>
      </w:r>
      <w:r w:rsidR="007564F6" w:rsidRPr="009659D2">
        <w:rPr>
          <w:rFonts w:ascii="Times New Roman" w:hAnsi="Times New Roman" w:cs="Times New Roman"/>
          <w:b/>
          <w:sz w:val="16"/>
          <w:szCs w:val="16"/>
          <w:lang w:val="uk-UA"/>
        </w:rPr>
        <w:t>Текст повідомлення:</w:t>
      </w:r>
      <w:r w:rsidR="007564F6" w:rsidRPr="009659D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У зв’язку з 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зак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нченням</w:t>
      </w:r>
      <w:proofErr w:type="spellEnd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строк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в повноваження, на п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дстав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р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шення</w:t>
      </w:r>
      <w:proofErr w:type="spellEnd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Загальних 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збор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в ПУБЛ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ЧНОГО АКЦ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ОНЕРНОГО ТОВАРИСТВА "ПРОМ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НЬ.", Протокол № 19 в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д 21.04.2015 р., припинено повноваження: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br/>
        <w:t xml:space="preserve">Голови Наглядової ради 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Мостовського</w:t>
      </w:r>
      <w:proofErr w:type="spellEnd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Аркад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я Юхимовича, не надав згоди на розкриття паспортних даних, перебував на 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дан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й посад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8 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рок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в, та 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волод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є 104757 штук простих 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менних</w:t>
      </w:r>
      <w:proofErr w:type="spellEnd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акц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й, що становить 24, 5097 % в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д статутного кап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талу товариства. 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Особа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 </w:t>
      </w:r>
    </w:p>
    <w:p w:rsidR="007564F6" w:rsidRPr="009659D2" w:rsidRDefault="007564F6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Члена Наглядової ради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Гальцевої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Євген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ї В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ктор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вни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, не надала згоди на розкриття паспортних даних, перебувала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дан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й посад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8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рок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в,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волод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є 16467 штук простих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акц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й, що становить 3, 8527 % в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д статутного кап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талу товариства.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7564F6" w:rsidRPr="009659D2" w:rsidRDefault="007564F6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Члена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Наглядової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ради Ковальчука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Миколи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Олександровича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надав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паспортних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перебував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8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1938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становить 0,4534 %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статутного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9659D2" w:rsidRPr="009659D2" w:rsidRDefault="007564F6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Члена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Наглядової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ради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Прокопчук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Олени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Аркад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ївни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надала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паспортних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перебувала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8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16469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становить 3, 8533 %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статутного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7564F6" w:rsidRPr="009659D2" w:rsidRDefault="007564F6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Зг</w:t>
      </w:r>
      <w:proofErr w:type="gram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i</w:t>
      </w:r>
      <w:proofErr w:type="gram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дно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чинного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законодавства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пiдставi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рiшення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Загальних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зборiв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ПУБЛIЧНОГО АКЦIОНЕРНОГО ТОВАРИСТВА "ПРОМIНЬ.", Протокол № 19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21.04.2015 р.,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обрано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: </w:t>
      </w:r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br/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Членом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Наглядової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ради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Мостовського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Аркадiя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Юхимовича,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надав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паспортних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обраний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строк 3 роки, до 22.04.2018 р.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Iншi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посади,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якi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обiймала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протягом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останнiх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5 (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п’яти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: генерального директора 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«НТК ЕКРАН»;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104757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становить 24, 5097 %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статутного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7564F6" w:rsidRPr="009659D2" w:rsidRDefault="007564F6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Членом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Наглядової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ради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Гальцеву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Євгенiю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Вiкторiвну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надала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паспортних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обрана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строк 3 роки, до 22.04.2018 р.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Iншi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посади,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якi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обiймала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протягом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останнiх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5 (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п’яти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: головного бухгалтера 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«НТК ЕКРАН».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16467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становить 3,8527 %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статутного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br/>
        <w:t xml:space="preserve">Членом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Наглядової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ради Ковальчука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Миколу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Олександровича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надав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паспортних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обраний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строк 3 роки, до 22.04.2018 р.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Iншi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посади,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якi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обiймала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протягом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останнiх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5 (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п’яти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: головного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iнженера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ПАТ «ПРОМIНЬ.».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1938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становить 0,4534 %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статутного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7564F6" w:rsidRPr="009659D2" w:rsidRDefault="007564F6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Членом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Наглядової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ради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Прокопчук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Олену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Аркадiївну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надала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паспортних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обрана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строк 3 роки, до 22.04.2018 р.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Iншi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посади,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якi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обiймала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протягом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останнiх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5 (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п’яти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iнженера-програмiста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«НТК ЕКРАН»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16469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становить 3,8533 %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статутного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7564F6" w:rsidRPr="009659D2" w:rsidRDefault="009659D2" w:rsidP="00A6434E">
      <w:pPr>
        <w:pStyle w:val="a5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r w:rsidRPr="009659D2"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3. </w:t>
      </w:r>
      <w:r w:rsidR="007564F6" w:rsidRPr="009659D2">
        <w:rPr>
          <w:rFonts w:ascii="Times New Roman" w:hAnsi="Times New Roman" w:cs="Times New Roman"/>
          <w:b/>
          <w:sz w:val="16"/>
          <w:szCs w:val="16"/>
          <w:lang w:val="uk-UA" w:eastAsia="ru-RU"/>
        </w:rPr>
        <w:t>Підпис</w:t>
      </w:r>
      <w:r w:rsidR="00AD41FF">
        <w:rPr>
          <w:rFonts w:ascii="Times New Roman" w:hAnsi="Times New Roman" w:cs="Times New Roman"/>
          <w:b/>
          <w:sz w:val="16"/>
          <w:szCs w:val="16"/>
          <w:lang w:val="uk-UA" w:eastAsia="ru-RU"/>
        </w:rPr>
        <w:t>.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AD41FF">
        <w:rPr>
          <w:rFonts w:ascii="Times New Roman" w:hAnsi="Times New Roman" w:cs="Times New Roman"/>
          <w:sz w:val="16"/>
          <w:szCs w:val="16"/>
          <w:lang w:val="uk-UA" w:eastAsia="ru-RU"/>
        </w:rPr>
        <w:t>1.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Особа, зазначена нижче, підтверджує достовірність інформації, що міститься у повідомленні, та визнає, що вона несе відповідаль</w:t>
      </w:r>
      <w:r w:rsidR="00AD41FF">
        <w:rPr>
          <w:rFonts w:ascii="Times New Roman" w:hAnsi="Times New Roman" w:cs="Times New Roman"/>
          <w:sz w:val="16"/>
          <w:szCs w:val="16"/>
          <w:lang w:val="uk-UA" w:eastAsia="ru-RU"/>
        </w:rPr>
        <w:t>ність згідно із законодавством.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2. Найменування посади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: голова правління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 </w:t>
      </w:r>
      <w:proofErr w:type="spellStart"/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Мальтобар</w:t>
      </w:r>
      <w:proofErr w:type="spellEnd"/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Серг</w:t>
      </w:r>
      <w:r w:rsidR="007564F6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7564F6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й Володимирович  22.04.2015 р.</w:t>
      </w:r>
    </w:p>
    <w:sectPr w:rsidR="007564F6" w:rsidRPr="009659D2" w:rsidSect="00AD4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511F"/>
    <w:multiLevelType w:val="hybridMultilevel"/>
    <w:tmpl w:val="8C2E2370"/>
    <w:lvl w:ilvl="0" w:tplc="0BE00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64F6"/>
    <w:rsid w:val="000201EE"/>
    <w:rsid w:val="000E53B8"/>
    <w:rsid w:val="001018E8"/>
    <w:rsid w:val="003D6078"/>
    <w:rsid w:val="00587FA9"/>
    <w:rsid w:val="00755349"/>
    <w:rsid w:val="007564F6"/>
    <w:rsid w:val="009659D2"/>
    <w:rsid w:val="00A6434E"/>
    <w:rsid w:val="00AD41FF"/>
    <w:rsid w:val="00AD4385"/>
    <w:rsid w:val="00D751AC"/>
    <w:rsid w:val="00E56257"/>
    <w:rsid w:val="00E86DB1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64F6"/>
    <w:rPr>
      <w:color w:val="0000FF" w:themeColor="hyperlink"/>
      <w:u w:val="single"/>
    </w:rPr>
  </w:style>
  <w:style w:type="paragraph" w:styleId="a5">
    <w:name w:val="No Spacing"/>
    <w:uiPriority w:val="1"/>
    <w:qFormat/>
    <w:rsid w:val="00965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aopromin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opromin@oaoprom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Яна</cp:lastModifiedBy>
  <cp:revision>9</cp:revision>
  <dcterms:created xsi:type="dcterms:W3CDTF">2015-04-22T15:23:00Z</dcterms:created>
  <dcterms:modified xsi:type="dcterms:W3CDTF">2015-04-24T07:31:00Z</dcterms:modified>
</cp:coreProperties>
</file>